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640" w:rsidRPr="000F3DD1" w:rsidRDefault="001D4AA5" w:rsidP="007D2640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3DD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A93B4F" w:rsidRPr="000F3DD1">
        <w:rPr>
          <w:rFonts w:ascii="Times New Roman" w:hAnsi="Times New Roman" w:cs="Times New Roman"/>
          <w:b/>
          <w:i/>
          <w:sz w:val="24"/>
          <w:szCs w:val="24"/>
        </w:rPr>
        <w:t>нализ результат</w:t>
      </w:r>
      <w:r w:rsidR="000D0717" w:rsidRPr="000F3DD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0A67B0" w:rsidRPr="000F3DD1">
        <w:rPr>
          <w:rFonts w:ascii="Times New Roman" w:hAnsi="Times New Roman" w:cs="Times New Roman"/>
          <w:b/>
          <w:i/>
          <w:sz w:val="24"/>
          <w:szCs w:val="24"/>
        </w:rPr>
        <w:t xml:space="preserve"> Всероссийской Проверочной Работы</w:t>
      </w:r>
      <w:r w:rsidR="007D2640" w:rsidRPr="000F3DD1">
        <w:rPr>
          <w:rFonts w:ascii="Times New Roman" w:hAnsi="Times New Roman" w:cs="Times New Roman"/>
          <w:b/>
          <w:i/>
          <w:sz w:val="24"/>
          <w:szCs w:val="24"/>
        </w:rPr>
        <w:t>. Выявление учебных дефицитов обучающихся</w:t>
      </w:r>
    </w:p>
    <w:p w:rsidR="007D2640" w:rsidRPr="000F3DD1" w:rsidRDefault="007D2640" w:rsidP="00615A6F">
      <w:pPr>
        <w:pStyle w:val="a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F3DD1">
        <w:rPr>
          <w:rFonts w:ascii="Times New Roman" w:hAnsi="Times New Roman" w:cs="Times New Roman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0F3DD1" w:rsidRDefault="001D4AA5" w:rsidP="000D0717">
      <w:pPr>
        <w:pStyle w:val="a6"/>
        <w:rPr>
          <w:rFonts w:ascii="Times New Roman" w:hAnsi="Times New Roman" w:cs="Times New Roman"/>
          <w:sz w:val="24"/>
          <w:szCs w:val="24"/>
        </w:rPr>
      </w:pPr>
      <w:r w:rsidRPr="000F3DD1">
        <w:rPr>
          <w:rFonts w:ascii="Times New Roman" w:hAnsi="Times New Roman" w:cs="Times New Roman"/>
          <w:sz w:val="24"/>
          <w:szCs w:val="24"/>
        </w:rPr>
        <w:t>Предмет</w:t>
      </w:r>
      <w:r w:rsidR="000A67B0" w:rsidRPr="000F3DD1">
        <w:rPr>
          <w:rFonts w:ascii="Times New Roman" w:hAnsi="Times New Roman" w:cs="Times New Roman"/>
          <w:sz w:val="24"/>
          <w:szCs w:val="24"/>
        </w:rPr>
        <w:t xml:space="preserve"> </w:t>
      </w:r>
      <w:r w:rsidR="000A67B0" w:rsidRPr="000F3DD1">
        <w:rPr>
          <w:rFonts w:ascii="Times New Roman" w:hAnsi="Times New Roman" w:cs="Times New Roman"/>
          <w:sz w:val="24"/>
          <w:szCs w:val="24"/>
          <w:u w:val="thick"/>
        </w:rPr>
        <w:t>Русский язык</w:t>
      </w:r>
      <w:r w:rsidR="00D628A6" w:rsidRPr="000F3DD1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A67B0" w:rsidRPr="000F3DD1">
        <w:rPr>
          <w:rFonts w:ascii="Times New Roman" w:hAnsi="Times New Roman" w:cs="Times New Roman"/>
          <w:sz w:val="24"/>
          <w:szCs w:val="24"/>
        </w:rPr>
        <w:t xml:space="preserve"> </w:t>
      </w:r>
      <w:r w:rsidR="000A67B0" w:rsidRPr="000F3DD1">
        <w:rPr>
          <w:rFonts w:ascii="Times New Roman" w:hAnsi="Times New Roman" w:cs="Times New Roman"/>
          <w:sz w:val="24"/>
          <w:szCs w:val="24"/>
          <w:u w:val="thick"/>
        </w:rPr>
        <w:t>5</w:t>
      </w:r>
    </w:p>
    <w:p w:rsidR="001D4AA5" w:rsidRPr="000F3DD1" w:rsidRDefault="001D4AA5" w:rsidP="000D0717">
      <w:pPr>
        <w:pStyle w:val="a6"/>
        <w:rPr>
          <w:rFonts w:ascii="Times New Roman" w:hAnsi="Times New Roman" w:cs="Times New Roman"/>
          <w:sz w:val="24"/>
          <w:szCs w:val="24"/>
        </w:rPr>
      </w:pPr>
      <w:r w:rsidRPr="000F3DD1">
        <w:rPr>
          <w:rFonts w:ascii="Times New Roman" w:hAnsi="Times New Roman" w:cs="Times New Roman"/>
          <w:sz w:val="24"/>
          <w:szCs w:val="24"/>
        </w:rPr>
        <w:t>Учитель</w:t>
      </w:r>
      <w:r w:rsidR="000A67B0" w:rsidRPr="000F3DD1">
        <w:rPr>
          <w:rFonts w:ascii="Times New Roman" w:hAnsi="Times New Roman" w:cs="Times New Roman"/>
          <w:sz w:val="24"/>
          <w:szCs w:val="24"/>
        </w:rPr>
        <w:t xml:space="preserve"> </w:t>
      </w:r>
      <w:r w:rsidR="000A67B0" w:rsidRPr="000F3DD1">
        <w:rPr>
          <w:rFonts w:ascii="Times New Roman" w:hAnsi="Times New Roman" w:cs="Times New Roman"/>
          <w:sz w:val="24"/>
          <w:szCs w:val="24"/>
          <w:u w:val="thick"/>
        </w:rPr>
        <w:t>Терехова Лариса Ивановна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438"/>
        <w:gridCol w:w="3815"/>
        <w:gridCol w:w="6168"/>
      </w:tblGrid>
      <w:tr w:rsidR="001D4AA5" w:rsidRPr="000F3DD1" w:rsidTr="00D628A6">
        <w:trPr>
          <w:trHeight w:val="143"/>
        </w:trPr>
        <w:tc>
          <w:tcPr>
            <w:tcW w:w="2629" w:type="dxa"/>
          </w:tcPr>
          <w:p w:rsidR="001D4AA5" w:rsidRPr="000F3DD1" w:rsidRDefault="001D4AA5" w:rsidP="00A93B4F">
            <w:pPr>
              <w:jc w:val="center"/>
              <w:rPr>
                <w:rFonts w:ascii="Times New Roman" w:hAnsi="Times New Roman" w:cs="Times New Roman"/>
              </w:rPr>
            </w:pPr>
            <w:r w:rsidRPr="000F3DD1"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2759" w:type="dxa"/>
          </w:tcPr>
          <w:p w:rsidR="001D4AA5" w:rsidRPr="000F3DD1" w:rsidRDefault="001D4AA5" w:rsidP="00A93B4F">
            <w:pPr>
              <w:jc w:val="center"/>
              <w:rPr>
                <w:rFonts w:ascii="Times New Roman" w:hAnsi="Times New Roman" w:cs="Times New Roman"/>
              </w:rPr>
            </w:pPr>
            <w:r w:rsidRPr="000F3DD1">
              <w:rPr>
                <w:rFonts w:ascii="Times New Roman" w:hAnsi="Times New Roman" w:cs="Times New Roman"/>
              </w:rPr>
              <w:t>Источники анализа</w:t>
            </w:r>
          </w:p>
        </w:tc>
        <w:tc>
          <w:tcPr>
            <w:tcW w:w="5244" w:type="dxa"/>
          </w:tcPr>
          <w:p w:rsidR="001D4AA5" w:rsidRPr="000F3DD1" w:rsidRDefault="001D4AA5" w:rsidP="00C21611">
            <w:pPr>
              <w:jc w:val="center"/>
              <w:rPr>
                <w:rFonts w:ascii="Times New Roman" w:hAnsi="Times New Roman" w:cs="Times New Roman"/>
              </w:rPr>
            </w:pPr>
            <w:r w:rsidRPr="000F3DD1">
              <w:rPr>
                <w:rFonts w:ascii="Times New Roman" w:hAnsi="Times New Roman" w:cs="Times New Roman"/>
              </w:rPr>
              <w:t xml:space="preserve">Результаты анализа по уровням </w:t>
            </w:r>
            <w:r w:rsidR="00D54569" w:rsidRPr="000F3DD1">
              <w:rPr>
                <w:rFonts w:ascii="Times New Roman" w:hAnsi="Times New Roman" w:cs="Times New Roman"/>
              </w:rPr>
              <w:t>(вопросы, на которые необходимо ответить при анализе)</w:t>
            </w:r>
          </w:p>
        </w:tc>
        <w:tc>
          <w:tcPr>
            <w:tcW w:w="4678" w:type="dxa"/>
          </w:tcPr>
          <w:p w:rsidR="001D4AA5" w:rsidRPr="000F3DD1" w:rsidRDefault="001D4AA5" w:rsidP="00DF7A26">
            <w:pPr>
              <w:jc w:val="center"/>
              <w:rPr>
                <w:rFonts w:ascii="Times New Roman" w:hAnsi="Times New Roman" w:cs="Times New Roman"/>
              </w:rPr>
            </w:pPr>
            <w:r w:rsidRPr="000F3DD1">
              <w:rPr>
                <w:rFonts w:ascii="Times New Roman" w:hAnsi="Times New Roman" w:cs="Times New Roman"/>
              </w:rPr>
              <w:t>ВЫВОДЫ учителя</w:t>
            </w:r>
          </w:p>
        </w:tc>
      </w:tr>
      <w:tr w:rsidR="00B425DB" w:rsidRPr="000F3DD1" w:rsidTr="00D628A6">
        <w:trPr>
          <w:trHeight w:val="143"/>
        </w:trPr>
        <w:tc>
          <w:tcPr>
            <w:tcW w:w="2629" w:type="dxa"/>
          </w:tcPr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3DD1">
              <w:rPr>
                <w:rFonts w:ascii="Times New Roman" w:eastAsia="+mn-ea" w:hAnsi="Times New Roman" w:cs="Times New Roman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59" w:type="dxa"/>
          </w:tcPr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Кривая распределения первичных баллов</w:t>
            </w:r>
            <w:r w:rsidR="00C70C96"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 (ВПР, ОГЭ, ЕГЭ)</w:t>
            </w:r>
          </w:p>
          <w:p w:rsidR="00B425DB" w:rsidRPr="000F3DD1" w:rsidRDefault="00A706C2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Гистограмма сравнения оценок с годовыми (для ВПР)</w:t>
            </w:r>
          </w:p>
        </w:tc>
        <w:tc>
          <w:tcPr>
            <w:tcW w:w="5244" w:type="dxa"/>
          </w:tcPr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0F3DD1" w:rsidRDefault="00A706C2" w:rsidP="00EF445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Сравнение оценок за ВПР с годовыми</w:t>
            </w:r>
            <w:r w:rsidR="007248C4"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4678" w:type="dxa"/>
            <w:vAlign w:val="center"/>
          </w:tcPr>
          <w:p w:rsidR="00B425DB" w:rsidRPr="000F3DD1" w:rsidRDefault="004E20C8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Резкие изменения кривой распределения полностью отсутствуют. </w:t>
            </w:r>
            <w:r w:rsidR="00AA08B4"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 В сравнении с годовыми оценками обучающиеся подтвердили свои оценки по результатам ВПР.</w:t>
            </w:r>
          </w:p>
        </w:tc>
      </w:tr>
      <w:tr w:rsidR="00B425DB" w:rsidRPr="000F3DD1" w:rsidTr="00D628A6">
        <w:trPr>
          <w:trHeight w:val="143"/>
        </w:trPr>
        <w:tc>
          <w:tcPr>
            <w:tcW w:w="2629" w:type="dxa"/>
          </w:tcPr>
          <w:p w:rsidR="00B425DB" w:rsidRPr="000F3DD1" w:rsidRDefault="00B425DB" w:rsidP="00EF4457">
            <w:pPr>
              <w:jc w:val="both"/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</w:pPr>
            <w:r w:rsidRPr="000F3DD1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степень сложности выполненных работ для обучающихся. </w:t>
            </w:r>
          </w:p>
          <w:p w:rsidR="00B425DB" w:rsidRPr="000F3DD1" w:rsidRDefault="00B425DB" w:rsidP="00EF4457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59" w:type="dxa"/>
          </w:tcPr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0F3DD1">
              <w:rPr>
                <w:rFonts w:ascii="Times New Roman" w:hAnsi="Times New Roman" w:cs="Times New Roman"/>
                <w:sz w:val="24"/>
                <w:szCs w:val="24"/>
              </w:rPr>
              <w:t>(ВПР, ОГЭ, ЕГЭ)</w:t>
            </w:r>
          </w:p>
          <w:p w:rsidR="0098638F" w:rsidRPr="000F3DD1" w:rsidRDefault="00B425DB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 (ОГЭ, ЕГЭ)</w:t>
            </w:r>
            <w:r w:rsidR="00D54569" w:rsidRPr="000F3D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638F" w:rsidRPr="000F3DD1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0F3DD1" w:rsidRDefault="00B425DB" w:rsidP="00A5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0F3DD1">
              <w:rPr>
                <w:rFonts w:ascii="Times New Roman" w:hAnsi="Times New Roman" w:cs="Times New Roman"/>
                <w:sz w:val="24"/>
                <w:szCs w:val="24"/>
              </w:rPr>
              <w:t>графике решаемости</w:t>
            </w: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графике решаемости </w:t>
            </w: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 Насколько сложно и </w:t>
            </w:r>
            <w:r w:rsidR="007248C4" w:rsidRPr="000F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почему решать конкретные задания?</w:t>
            </w:r>
          </w:p>
        </w:tc>
        <w:tc>
          <w:tcPr>
            <w:tcW w:w="4678" w:type="dxa"/>
          </w:tcPr>
          <w:p w:rsidR="00B425DB" w:rsidRPr="000F3DD1" w:rsidRDefault="00B425DB" w:rsidP="00AA0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8B4" w:rsidRPr="000F3DD1" w:rsidRDefault="00AA08B4" w:rsidP="00AA0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Да, </w:t>
            </w:r>
            <w:r w:rsidR="0007793A"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по первичным баллам является гармоничным и результаты смещаются в сторону высоких баллов. </w:t>
            </w:r>
          </w:p>
          <w:p w:rsidR="0007793A" w:rsidRPr="000F3DD1" w:rsidRDefault="0007793A" w:rsidP="00AA0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Также на графике есть подтверждение того, что обучающиеся хорошо справились с представленными в работе заданиями.</w:t>
            </w:r>
          </w:p>
          <w:p w:rsidR="0007793A" w:rsidRPr="000F3DD1" w:rsidRDefault="0007793A" w:rsidP="00AA0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Обучающиеся по результатам ВПР достойно справились как со сложными, так и с простыми заданиями.</w:t>
            </w:r>
          </w:p>
          <w:p w:rsidR="0007793A" w:rsidRPr="000F3DD1" w:rsidRDefault="0007793A" w:rsidP="00AA0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DB" w:rsidRPr="000F3DD1" w:rsidTr="00D628A6">
        <w:trPr>
          <w:trHeight w:val="143"/>
        </w:trPr>
        <w:tc>
          <w:tcPr>
            <w:tcW w:w="2629" w:type="dxa"/>
          </w:tcPr>
          <w:p w:rsidR="00B425DB" w:rsidRPr="000F3DD1" w:rsidRDefault="00B425DB" w:rsidP="00EF4457">
            <w:pPr>
              <w:jc w:val="both"/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</w:pPr>
            <w:r w:rsidRPr="000F3DD1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среднестатистическому «коридору решаемости»; </w:t>
            </w:r>
          </w:p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0F3DD1" w:rsidRDefault="00B425DB" w:rsidP="007D264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59" w:type="dxa"/>
          </w:tcPr>
          <w:p w:rsidR="0076107C" w:rsidRPr="000F3DD1" w:rsidRDefault="0076107C" w:rsidP="00761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График решаемости, сравнение с «коридором решаемости» (ОГЭ, ЕГЭ),Достижение планируемых результатов, выполнение заданий (для ВПР)</w:t>
            </w:r>
          </w:p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Кодификаторы КИМ</w:t>
            </w:r>
          </w:p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Есть ли несоответствия установленном коридору решаемости?</w:t>
            </w:r>
          </w:p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bookmarkStart w:id="0" w:name="_GoBack"/>
            <w:bookmarkEnd w:id="0"/>
            <w:r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0F3DD1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контролируемого </w:t>
            </w:r>
            <w:r w:rsidRPr="000F3DD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</w:t>
            </w: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контролируемых </w:t>
            </w:r>
            <w:r w:rsidRPr="000F3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учебных умений </w:t>
            </w: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сформированы ниже допустимого уровня?</w:t>
            </w:r>
          </w:p>
          <w:p w:rsidR="00EF4457" w:rsidRPr="000F3DD1" w:rsidRDefault="00B425DB" w:rsidP="00EF44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  <w:r w:rsidR="00EF4457" w:rsidRPr="000F3DD1">
              <w:rPr>
                <w:rFonts w:ascii="Times New Roman" w:hAnsi="Times New Roman" w:cs="Times New Roman"/>
                <w:b/>
                <w:sz w:val="24"/>
                <w:szCs w:val="24"/>
              </w:rPr>
              <w:t>типичных затруднений (</w:t>
            </w:r>
            <w:r w:rsidRPr="000F3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учебных дефицитов </w:t>
            </w:r>
            <w:r w:rsidR="00EF4457" w:rsidRPr="000F3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F3DD1">
              <w:rPr>
                <w:rFonts w:ascii="Times New Roman" w:hAnsi="Times New Roman" w:cs="Times New Roman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4678" w:type="dxa"/>
          </w:tcPr>
          <w:p w:rsidR="00B425DB" w:rsidRPr="000F3DD1" w:rsidRDefault="00EA0B42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Перечень учебных дефицитов:</w:t>
            </w:r>
          </w:p>
          <w:p w:rsidR="00EA0B42" w:rsidRPr="000F3DD1" w:rsidRDefault="00EA0B42" w:rsidP="00EA0B42">
            <w:pPr>
              <w:pStyle w:val="a4"/>
              <w:numPr>
                <w:ilvl w:val="0"/>
                <w:numId w:val="14"/>
              </w:numPr>
              <w:jc w:val="both"/>
            </w:pPr>
            <w:r w:rsidRPr="000F3DD1">
              <w:t>понимание лексического значения слова;</w:t>
            </w:r>
          </w:p>
          <w:p w:rsidR="00EA0B42" w:rsidRPr="000F3DD1" w:rsidRDefault="00EA0B42" w:rsidP="00EA0B42">
            <w:pPr>
              <w:pStyle w:val="a4"/>
              <w:numPr>
                <w:ilvl w:val="0"/>
                <w:numId w:val="14"/>
              </w:numPr>
              <w:jc w:val="both"/>
            </w:pPr>
            <w:r w:rsidRPr="000F3DD1">
              <w:t>умение объяснять расстановку знаков препинания;</w:t>
            </w:r>
          </w:p>
        </w:tc>
      </w:tr>
      <w:tr w:rsidR="00B425DB" w:rsidRPr="000F3DD1" w:rsidTr="00D628A6">
        <w:trPr>
          <w:trHeight w:val="143"/>
        </w:trPr>
        <w:tc>
          <w:tcPr>
            <w:tcW w:w="2629" w:type="dxa"/>
          </w:tcPr>
          <w:p w:rsidR="00B425DB" w:rsidRPr="000F3DD1" w:rsidRDefault="00B425DB" w:rsidP="00A5437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3DD1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 xml:space="preserve">Индекс низких результатов </w:t>
            </w:r>
          </w:p>
        </w:tc>
        <w:tc>
          <w:tcPr>
            <w:tcW w:w="2759" w:type="dxa"/>
          </w:tcPr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График распределения первичных баллов</w:t>
            </w:r>
          </w:p>
          <w:p w:rsidR="00A5437C" w:rsidRPr="000F3DD1" w:rsidRDefault="00A5437C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(для ВПР)</w:t>
            </w:r>
          </w:p>
        </w:tc>
        <w:tc>
          <w:tcPr>
            <w:tcW w:w="5244" w:type="dxa"/>
          </w:tcPr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Количество и доля обучающихся в зоне риска по предмету;</w:t>
            </w:r>
          </w:p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4678" w:type="dxa"/>
          </w:tcPr>
          <w:p w:rsidR="00B425DB" w:rsidRPr="000F3DD1" w:rsidRDefault="00EA0B42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ВПР в зоне риска по предмету нет ни одного обучающегося.  </w:t>
            </w:r>
          </w:p>
        </w:tc>
      </w:tr>
      <w:tr w:rsidR="00B425DB" w:rsidRPr="000F3DD1" w:rsidTr="00D628A6">
        <w:trPr>
          <w:trHeight w:val="143"/>
        </w:trPr>
        <w:tc>
          <w:tcPr>
            <w:tcW w:w="2629" w:type="dxa"/>
          </w:tcPr>
          <w:p w:rsidR="00B425DB" w:rsidRPr="000F3DD1" w:rsidRDefault="00B425DB" w:rsidP="00A5437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3DD1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59" w:type="dxa"/>
          </w:tcPr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</w:p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(«2», «3», «4», «5») </w:t>
            </w:r>
          </w:p>
          <w:p w:rsidR="0098638F" w:rsidRPr="000F3DD1" w:rsidRDefault="00BC2D59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Статистика по отметкам в ВПР</w:t>
            </w:r>
            <w:r w:rsidR="0098638F" w:rsidRPr="000F3DD1">
              <w:rPr>
                <w:rFonts w:ascii="Times New Roman" w:hAnsi="Times New Roman" w:cs="Times New Roman"/>
                <w:sz w:val="24"/>
                <w:szCs w:val="24"/>
              </w:rPr>
              <w:t>.Достижение планируемых результатов, выполнение заданий (для ВПР)</w:t>
            </w:r>
          </w:p>
          <w:p w:rsidR="00C1080E" w:rsidRPr="000F3DD1" w:rsidRDefault="00C1080E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Таблица результатов ВПР</w:t>
            </w:r>
          </w:p>
          <w:p w:rsidR="00B425DB" w:rsidRPr="000F3DD1" w:rsidRDefault="00D54569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Кодификаторы КИМ</w:t>
            </w:r>
          </w:p>
        </w:tc>
        <w:tc>
          <w:tcPr>
            <w:tcW w:w="5244" w:type="dxa"/>
          </w:tcPr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и доля обучающихся по уровням подготовки</w:t>
            </w:r>
            <w:r w:rsidR="00BC2D59" w:rsidRPr="000F3D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4569" w:rsidRPr="000F3DD1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0F3DD1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0F3DD1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затруднения типичны для учащихся только определённых групп?</w:t>
            </w:r>
          </w:p>
          <w:p w:rsidR="00D54569" w:rsidRPr="000F3DD1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какие метапредметные затруднения типичны для учащихся по разным предметам?</w:t>
            </w:r>
          </w:p>
          <w:p w:rsidR="00D54569" w:rsidRPr="000F3DD1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DD1">
              <w:rPr>
                <w:rFonts w:ascii="Times New Roman" w:hAnsi="Times New Roman" w:cs="Times New Roman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0F3DD1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193"/>
              <w:gridCol w:w="1432"/>
              <w:gridCol w:w="2052"/>
              <w:gridCol w:w="1265"/>
            </w:tblGrid>
            <w:tr w:rsidR="00BC2D59" w:rsidRPr="000F3DD1" w:rsidTr="00873B9E">
              <w:tc>
                <w:tcPr>
                  <w:tcW w:w="1047" w:type="pct"/>
                </w:tcPr>
                <w:p w:rsidR="00BC2D59" w:rsidRPr="000F3DD1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Уровень </w:t>
                  </w:r>
                  <w:r w:rsidR="00EF4457"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211" w:type="pct"/>
                </w:tcPr>
                <w:p w:rsidR="00BC2D59" w:rsidRPr="000F3DD1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Обучающиеся</w:t>
                  </w:r>
                </w:p>
                <w:p w:rsidR="00EF4457" w:rsidRPr="000F3DD1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(количество или пофамильно)</w:t>
                  </w:r>
                </w:p>
              </w:tc>
              <w:tc>
                <w:tcPr>
                  <w:tcW w:w="1755" w:type="pct"/>
                </w:tcPr>
                <w:p w:rsidR="00BC2D59" w:rsidRPr="000F3DD1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0F3DD1" w:rsidRDefault="00C1080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987" w:type="pct"/>
                </w:tcPr>
                <w:p w:rsidR="00BC2D59" w:rsidRPr="000F3DD1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BC2D59" w:rsidRPr="000F3DD1" w:rsidTr="00873B9E">
              <w:tc>
                <w:tcPr>
                  <w:tcW w:w="1047" w:type="pct"/>
                </w:tcPr>
                <w:p w:rsidR="00BC2D59" w:rsidRPr="000F3DD1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211" w:type="pct"/>
                </w:tcPr>
                <w:p w:rsidR="00BC2D59" w:rsidRPr="000F3DD1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55" w:type="pct"/>
                </w:tcPr>
                <w:p w:rsidR="00BC2D59" w:rsidRPr="000F3DD1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7" w:type="pct"/>
                </w:tcPr>
                <w:p w:rsidR="00BC2D59" w:rsidRPr="000F3DD1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C2D59" w:rsidRPr="000F3DD1" w:rsidTr="00873B9E">
              <w:tc>
                <w:tcPr>
                  <w:tcW w:w="1047" w:type="pct"/>
                </w:tcPr>
                <w:p w:rsidR="00BC2D59" w:rsidRPr="000F3DD1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211" w:type="pct"/>
                </w:tcPr>
                <w:p w:rsidR="00BC2D59" w:rsidRPr="000F3DD1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55" w:type="pct"/>
                </w:tcPr>
                <w:p w:rsidR="00BC2D59" w:rsidRPr="000F3DD1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7" w:type="pct"/>
                </w:tcPr>
                <w:p w:rsidR="00BC2D59" w:rsidRPr="000F3DD1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73B9E" w:rsidRPr="000F3DD1" w:rsidTr="00873B9E">
              <w:tc>
                <w:tcPr>
                  <w:tcW w:w="1047" w:type="pct"/>
                </w:tcPr>
                <w:p w:rsidR="00873B9E" w:rsidRPr="000F3DD1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1211" w:type="pct"/>
                </w:tcPr>
                <w:p w:rsidR="00873B9E" w:rsidRPr="000F3DD1" w:rsidRDefault="00873B9E" w:rsidP="00EA0B4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55" w:type="pct"/>
                  <w:vMerge w:val="restart"/>
                </w:tcPr>
                <w:p w:rsidR="00873B9E" w:rsidRPr="000F3DD1" w:rsidRDefault="00873B9E" w:rsidP="00EA0B42">
                  <w:pPr>
                    <w:pStyle w:val="a4"/>
                    <w:numPr>
                      <w:ilvl w:val="0"/>
                      <w:numId w:val="14"/>
                    </w:numPr>
                    <w:ind w:left="0" w:firstLine="0"/>
                    <w:jc w:val="both"/>
                  </w:pPr>
                  <w:r w:rsidRPr="000F3DD1">
                    <w:t>понимание лексического значения слова;</w:t>
                  </w:r>
                </w:p>
                <w:p w:rsidR="00873B9E" w:rsidRPr="000F3DD1" w:rsidRDefault="00873B9E" w:rsidP="00EA0B42">
                  <w:pPr>
                    <w:pStyle w:val="a4"/>
                    <w:numPr>
                      <w:ilvl w:val="0"/>
                      <w:numId w:val="14"/>
                    </w:numPr>
                    <w:ind w:left="0" w:firstLine="0"/>
                    <w:jc w:val="both"/>
                    <w:rPr>
                      <w:sz w:val="20"/>
                      <w:szCs w:val="20"/>
                    </w:rPr>
                  </w:pPr>
                  <w:r w:rsidRPr="000F3DD1">
                    <w:lastRenderedPageBreak/>
                    <w:t>умение объяснять расстановку знаков препинания;</w:t>
                  </w:r>
                </w:p>
              </w:tc>
              <w:tc>
                <w:tcPr>
                  <w:tcW w:w="987" w:type="pct"/>
                  <w:vMerge w:val="restart"/>
                </w:tcPr>
                <w:p w:rsidR="00873B9E" w:rsidRPr="000F3DD1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Повторение тем на лексическое значение слов и </w:t>
                  </w: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отработка умения на объяснение расстановки знаков препинания</w:t>
                  </w:r>
                </w:p>
              </w:tc>
            </w:tr>
            <w:tr w:rsidR="00873B9E" w:rsidRPr="000F3DD1" w:rsidTr="00873B9E">
              <w:tc>
                <w:tcPr>
                  <w:tcW w:w="1047" w:type="pct"/>
                </w:tcPr>
                <w:p w:rsidR="00873B9E" w:rsidRPr="000F3DD1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1211" w:type="pct"/>
                </w:tcPr>
                <w:p w:rsidR="00873B9E" w:rsidRPr="000F3DD1" w:rsidRDefault="00873B9E" w:rsidP="00EA0B4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F3D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55" w:type="pct"/>
                  <w:vMerge/>
                </w:tcPr>
                <w:p w:rsidR="00873B9E" w:rsidRPr="000F3DD1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7" w:type="pct"/>
                  <w:vMerge/>
                </w:tcPr>
                <w:p w:rsidR="00873B9E" w:rsidRPr="000F3DD1" w:rsidRDefault="00873B9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425DB" w:rsidRPr="000F3DD1" w:rsidRDefault="00B425DB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B4F" w:rsidRPr="00F442AE" w:rsidRDefault="00A93B4F" w:rsidP="00EF4457">
      <w:pPr>
        <w:jc w:val="both"/>
        <w:rPr>
          <w:rFonts w:ascii="Liberation Serif" w:hAnsi="Liberation Serif" w:cs="Liberation Serif"/>
          <w:sz w:val="24"/>
          <w:szCs w:val="24"/>
        </w:rPr>
      </w:pPr>
    </w:p>
    <w:sectPr w:rsidR="00A93B4F" w:rsidRPr="00F442A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FC6C84"/>
    <w:multiLevelType w:val="hybridMultilevel"/>
    <w:tmpl w:val="E3C6A092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13"/>
  </w:num>
  <w:num w:numId="10">
    <w:abstractNumId w:val="6"/>
  </w:num>
  <w:num w:numId="11">
    <w:abstractNumId w:val="12"/>
  </w:num>
  <w:num w:numId="12">
    <w:abstractNumId w:val="5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4F"/>
    <w:rsid w:val="0005497C"/>
    <w:rsid w:val="0007793A"/>
    <w:rsid w:val="000A67B0"/>
    <w:rsid w:val="000D0717"/>
    <w:rsid w:val="000E5FD2"/>
    <w:rsid w:val="000F3DD1"/>
    <w:rsid w:val="000F6FDF"/>
    <w:rsid w:val="001D4AA5"/>
    <w:rsid w:val="002B205D"/>
    <w:rsid w:val="00302577"/>
    <w:rsid w:val="00351E6E"/>
    <w:rsid w:val="0035536D"/>
    <w:rsid w:val="00470448"/>
    <w:rsid w:val="004C0C8A"/>
    <w:rsid w:val="004E20C8"/>
    <w:rsid w:val="00546CC0"/>
    <w:rsid w:val="005B46F5"/>
    <w:rsid w:val="005C760A"/>
    <w:rsid w:val="005D7161"/>
    <w:rsid w:val="00615A6F"/>
    <w:rsid w:val="00670696"/>
    <w:rsid w:val="007248C4"/>
    <w:rsid w:val="0076107C"/>
    <w:rsid w:val="007C50DB"/>
    <w:rsid w:val="007D2640"/>
    <w:rsid w:val="0087216D"/>
    <w:rsid w:val="00873B9E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AA08B4"/>
    <w:rsid w:val="00AC543A"/>
    <w:rsid w:val="00B425DB"/>
    <w:rsid w:val="00B50CC8"/>
    <w:rsid w:val="00BA73AA"/>
    <w:rsid w:val="00BC2D59"/>
    <w:rsid w:val="00BE7A84"/>
    <w:rsid w:val="00C1080E"/>
    <w:rsid w:val="00C21611"/>
    <w:rsid w:val="00C70C96"/>
    <w:rsid w:val="00CD3F0E"/>
    <w:rsid w:val="00CE147E"/>
    <w:rsid w:val="00D23A3C"/>
    <w:rsid w:val="00D51846"/>
    <w:rsid w:val="00D54569"/>
    <w:rsid w:val="00D628A6"/>
    <w:rsid w:val="00DD58FB"/>
    <w:rsid w:val="00E00E59"/>
    <w:rsid w:val="00EA0B42"/>
    <w:rsid w:val="00EF4457"/>
    <w:rsid w:val="00F442AE"/>
    <w:rsid w:val="00F8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25460-4BFC-412D-BBA7-B76DB14A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Artyom A</cp:lastModifiedBy>
  <cp:revision>3</cp:revision>
  <dcterms:created xsi:type="dcterms:W3CDTF">2020-12-24T09:39:00Z</dcterms:created>
  <dcterms:modified xsi:type="dcterms:W3CDTF">2020-12-24T10:14:00Z</dcterms:modified>
</cp:coreProperties>
</file>